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6CA" w:rsidRPr="00724A2F" w:rsidRDefault="008E3024" w:rsidP="005006CA">
      <w:pPr>
        <w:jc w:val="center"/>
        <w:rPr>
          <w:b/>
          <w:u w:val="single"/>
        </w:rPr>
      </w:pPr>
      <w:r w:rsidRPr="00724A2F">
        <w:rPr>
          <w:b/>
          <w:u w:val="single"/>
        </w:rPr>
        <w:t>Section B: Sustainability Appraisal</w:t>
      </w:r>
      <w:r w:rsidR="005006CA" w:rsidRPr="00724A2F">
        <w:rPr>
          <w:b/>
          <w:u w:val="single"/>
        </w:rPr>
        <w:t xml:space="preserve"> Process Description</w:t>
      </w:r>
    </w:p>
    <w:p w:rsidR="005006CA" w:rsidRPr="00724A2F" w:rsidRDefault="005006CA" w:rsidP="005006CA">
      <w:pPr>
        <w:jc w:val="center"/>
        <w:rPr>
          <w:b/>
          <w:u w:val="single"/>
        </w:rPr>
      </w:pPr>
      <w:r w:rsidRPr="00724A2F">
        <w:rPr>
          <w:b/>
          <w:u w:val="single"/>
        </w:rPr>
        <w:t xml:space="preserve">Selected Housing </w:t>
      </w:r>
      <w:r w:rsidR="00282A32" w:rsidRPr="00724A2F">
        <w:rPr>
          <w:b/>
          <w:u w:val="single"/>
        </w:rPr>
        <w:t>Growth Option for</w:t>
      </w:r>
      <w:r w:rsidRPr="00724A2F">
        <w:rPr>
          <w:b/>
          <w:u w:val="single"/>
        </w:rPr>
        <w:t xml:space="preserve"> the Craven Local Plan</w:t>
      </w:r>
    </w:p>
    <w:p w:rsidR="00A83AAA" w:rsidRPr="00724A2F" w:rsidRDefault="00A83AAA" w:rsidP="00724A2F">
      <w:pPr>
        <w:pStyle w:val="ListParagraph"/>
        <w:numPr>
          <w:ilvl w:val="0"/>
          <w:numId w:val="1"/>
        </w:numPr>
        <w:ind w:left="284" w:hanging="284"/>
      </w:pPr>
      <w:r w:rsidRPr="00724A2F">
        <w:t xml:space="preserve">In accordance with the NPPF and the National Planning Practice Guidance (NPPG), the Council has produced an evidence base which has established the full objectively assessed need for housing in the Craven District from 2012 to 2032. </w:t>
      </w:r>
      <w:r w:rsidR="003551D3" w:rsidRPr="00724A2F">
        <w:t>The changing demography of the local plan area such as population and average age structure impacts strongly on the housing market, and the type and quantity of housing required. The household change forecast scenarios produced in the demographic research reports have been applied in the SHMA. Economic forecasts were also used in these documents to identify what level of housing might be needed to support the estimated jobs growth in the local plan area.</w:t>
      </w:r>
    </w:p>
    <w:p w:rsidR="00AE1BD2" w:rsidRPr="00724A2F" w:rsidRDefault="00AE1BD2" w:rsidP="00AE1BD2">
      <w:pPr>
        <w:pStyle w:val="ListParagraph"/>
        <w:jc w:val="both"/>
      </w:pPr>
    </w:p>
    <w:p w:rsidR="009A613C" w:rsidRPr="00724A2F" w:rsidRDefault="00380138" w:rsidP="00724A2F">
      <w:pPr>
        <w:pStyle w:val="ListParagraph"/>
        <w:numPr>
          <w:ilvl w:val="0"/>
          <w:numId w:val="1"/>
        </w:numPr>
        <w:ind w:left="284" w:hanging="284"/>
      </w:pPr>
      <w:r w:rsidRPr="00724A2F">
        <w:t xml:space="preserve">A total of </w:t>
      </w:r>
      <w:r w:rsidR="009928ED" w:rsidRPr="00724A2F">
        <w:t>eight</w:t>
      </w:r>
      <w:r w:rsidR="002A6469" w:rsidRPr="00724A2F">
        <w:t xml:space="preserve"> housing growth </w:t>
      </w:r>
      <w:r w:rsidR="003C54B0" w:rsidRPr="00724A2F">
        <w:t xml:space="preserve">alternatives </w:t>
      </w:r>
      <w:r w:rsidR="002A6469" w:rsidRPr="00724A2F">
        <w:t xml:space="preserve">were </w:t>
      </w:r>
      <w:r w:rsidRPr="00724A2F">
        <w:t xml:space="preserve">identified </w:t>
      </w:r>
      <w:r w:rsidR="002A6469" w:rsidRPr="00724A2F">
        <w:t>as appropriate for sustainability appraisal during the plan preparation.</w:t>
      </w:r>
      <w:r w:rsidR="005C6440" w:rsidRPr="00724A2F">
        <w:t xml:space="preserve">  </w:t>
      </w:r>
      <w:r w:rsidR="003C54B0" w:rsidRPr="00724A2F">
        <w:t>Four o</w:t>
      </w:r>
      <w:r w:rsidR="005C6440" w:rsidRPr="00724A2F">
        <w:t xml:space="preserve">f these alternatives </w:t>
      </w:r>
      <w:r w:rsidR="003C54B0" w:rsidRPr="00724A2F">
        <w:t xml:space="preserve">were identified in the Council’s </w:t>
      </w:r>
      <w:r w:rsidRPr="00724A2F">
        <w:t xml:space="preserve">Craven Local Plan </w:t>
      </w:r>
      <w:r w:rsidR="003C54B0" w:rsidRPr="00724A2F">
        <w:t>Housing Growth Option</w:t>
      </w:r>
      <w:r w:rsidR="005C6440" w:rsidRPr="00724A2F">
        <w:t>s</w:t>
      </w:r>
      <w:r w:rsidR="003C54B0" w:rsidRPr="00724A2F">
        <w:t xml:space="preserve"> Paper</w:t>
      </w:r>
      <w:r w:rsidR="00BC1454" w:rsidRPr="00724A2F">
        <w:t xml:space="preserve"> June 2017</w:t>
      </w:r>
      <w:r w:rsidR="00724A2F">
        <w:t xml:space="preserve"> (Doc Ref: Ho005</w:t>
      </w:r>
      <w:proofErr w:type="gramStart"/>
      <w:r w:rsidR="00724A2F">
        <w:t>)  and</w:t>
      </w:r>
      <w:proofErr w:type="gramEnd"/>
      <w:r w:rsidR="00724A2F">
        <w:t xml:space="preserve"> a</w:t>
      </w:r>
      <w:r w:rsidRPr="00724A2F">
        <w:t>nother four alternatives were identifie</w:t>
      </w:r>
      <w:r w:rsidR="00BC1454" w:rsidRPr="00724A2F">
        <w:t>d in the Council’s</w:t>
      </w:r>
      <w:r w:rsidRPr="00724A2F">
        <w:t xml:space="preserve"> Craven Local Plan Housing Growth Options Paper: Addendum</w:t>
      </w:r>
      <w:r w:rsidR="00724A2F">
        <w:t xml:space="preserve"> </w:t>
      </w:r>
      <w:r w:rsidR="00BC1454" w:rsidRPr="00724A2F">
        <w:t>November 2017</w:t>
      </w:r>
      <w:r w:rsidR="00724A2F">
        <w:t xml:space="preserve"> (Doc Ref: Ho004).  These documents can be viewed on the Council’s website at</w:t>
      </w:r>
      <w:r w:rsidR="003B0D8C">
        <w:t>:</w:t>
      </w:r>
      <w:bookmarkStart w:id="0" w:name="_GoBack"/>
      <w:bookmarkEnd w:id="0"/>
      <w:r w:rsidR="00724A2F">
        <w:t xml:space="preserve"> </w:t>
      </w:r>
      <w:hyperlink r:id="rId8" w:history="1">
        <w:r w:rsidR="00724A2F" w:rsidRPr="00E00AB3">
          <w:rPr>
            <w:rStyle w:val="Hyperlink"/>
            <w:color w:val="auto"/>
            <w:u w:val="none"/>
          </w:rPr>
          <w:t>https://www.cravendc.gov.uk/planning/planning-policy/planning-policy-facts-and-figures/planning-policy-evidence-base/housing/</w:t>
        </w:r>
      </w:hyperlink>
      <w:r w:rsidR="00724A2F">
        <w:t xml:space="preserve">.   </w:t>
      </w:r>
      <w:r w:rsidRPr="00724A2F">
        <w:t>S</w:t>
      </w:r>
      <w:r w:rsidR="005C6440" w:rsidRPr="00724A2F">
        <w:t xml:space="preserve">ustainability appraisals of all these alternatives were carried out in June and November 2017 within </w:t>
      </w:r>
      <w:r w:rsidR="009A613C" w:rsidRPr="00724A2F">
        <w:t>each of the above reports.</w:t>
      </w:r>
      <w:r w:rsidR="00A83AAA" w:rsidRPr="00724A2F">
        <w:t xml:space="preserve"> </w:t>
      </w:r>
      <w:r w:rsidRPr="00724A2F">
        <w:t xml:space="preserve">Each alternative </w:t>
      </w:r>
      <w:r w:rsidR="009928ED" w:rsidRPr="00724A2F">
        <w:t xml:space="preserve">option </w:t>
      </w:r>
      <w:r w:rsidRPr="00724A2F">
        <w:t>is justified and has been referenced</w:t>
      </w:r>
      <w:r w:rsidR="009928ED" w:rsidRPr="00724A2F">
        <w:t xml:space="preserve"> in the table below. T</w:t>
      </w:r>
      <w:r w:rsidRPr="00724A2F">
        <w:t xml:space="preserve">he referencing has taken into account that </w:t>
      </w:r>
      <w:r w:rsidR="004A204A" w:rsidRPr="00724A2F">
        <w:t xml:space="preserve">Option B1 is an updated version of Option B and similarly Option C1 is an updated version of Option C.   </w:t>
      </w:r>
      <w:r w:rsidRPr="00724A2F">
        <w:t xml:space="preserve"> </w:t>
      </w:r>
    </w:p>
    <w:tbl>
      <w:tblPr>
        <w:tblStyle w:val="TableGrid"/>
        <w:tblW w:w="0" w:type="auto"/>
        <w:tblInd w:w="392" w:type="dxa"/>
        <w:tblLook w:val="04A0" w:firstRow="1" w:lastRow="0" w:firstColumn="1" w:lastColumn="0" w:noHBand="0" w:noVBand="1"/>
      </w:tblPr>
      <w:tblGrid>
        <w:gridCol w:w="1634"/>
        <w:gridCol w:w="1518"/>
        <w:gridCol w:w="5698"/>
      </w:tblGrid>
      <w:tr w:rsidR="00233F80" w:rsidRPr="00724A2F" w:rsidTr="00B81060">
        <w:tc>
          <w:tcPr>
            <w:tcW w:w="1634" w:type="dxa"/>
          </w:tcPr>
          <w:p w:rsidR="00233F80" w:rsidRPr="00724A2F" w:rsidRDefault="00233F80" w:rsidP="005C6440">
            <w:r w:rsidRPr="00724A2F">
              <w:t>Reference</w:t>
            </w:r>
          </w:p>
        </w:tc>
        <w:tc>
          <w:tcPr>
            <w:tcW w:w="1518" w:type="dxa"/>
          </w:tcPr>
          <w:p w:rsidR="00233F80" w:rsidRPr="00724A2F" w:rsidRDefault="00233F80" w:rsidP="005C6440">
            <w:r w:rsidRPr="00724A2F">
              <w:t>Dwellings per annum</w:t>
            </w:r>
          </w:p>
        </w:tc>
        <w:tc>
          <w:tcPr>
            <w:tcW w:w="5698" w:type="dxa"/>
          </w:tcPr>
          <w:p w:rsidR="00233F80" w:rsidRPr="00724A2F" w:rsidRDefault="00233F80" w:rsidP="001271DD">
            <w:r w:rsidRPr="00724A2F">
              <w:t>Justification</w:t>
            </w:r>
          </w:p>
        </w:tc>
      </w:tr>
      <w:tr w:rsidR="00233F80" w:rsidRPr="00724A2F" w:rsidTr="00B81060">
        <w:tc>
          <w:tcPr>
            <w:tcW w:w="1634" w:type="dxa"/>
          </w:tcPr>
          <w:p w:rsidR="00233F80" w:rsidRPr="00724A2F" w:rsidRDefault="00233F80" w:rsidP="005C6440">
            <w:pPr>
              <w:rPr>
                <w:sz w:val="20"/>
                <w:szCs w:val="20"/>
              </w:rPr>
            </w:pPr>
            <w:r w:rsidRPr="00724A2F">
              <w:rPr>
                <w:sz w:val="20"/>
                <w:szCs w:val="20"/>
              </w:rPr>
              <w:t>Option A</w:t>
            </w:r>
          </w:p>
        </w:tc>
        <w:tc>
          <w:tcPr>
            <w:tcW w:w="1518" w:type="dxa"/>
          </w:tcPr>
          <w:p w:rsidR="00233F80" w:rsidRPr="00724A2F" w:rsidRDefault="00D64498" w:rsidP="005C6440">
            <w:pPr>
              <w:rPr>
                <w:sz w:val="20"/>
                <w:szCs w:val="20"/>
              </w:rPr>
            </w:pPr>
            <w:r w:rsidRPr="00724A2F">
              <w:rPr>
                <w:sz w:val="20"/>
                <w:szCs w:val="20"/>
              </w:rPr>
              <w:t>145</w:t>
            </w:r>
          </w:p>
        </w:tc>
        <w:tc>
          <w:tcPr>
            <w:tcW w:w="5698" w:type="dxa"/>
          </w:tcPr>
          <w:p w:rsidR="00233F80" w:rsidRPr="00724A2F" w:rsidRDefault="00D64498" w:rsidP="004A204A">
            <w:pPr>
              <w:autoSpaceDE w:val="0"/>
              <w:autoSpaceDN w:val="0"/>
              <w:adjustRightInd w:val="0"/>
              <w:rPr>
                <w:sz w:val="20"/>
                <w:szCs w:val="20"/>
              </w:rPr>
            </w:pPr>
            <w:r w:rsidRPr="00724A2F">
              <w:rPr>
                <w:rFonts w:ascii="Calibri" w:hAnsi="Calibri" w:cs="Calibri"/>
                <w:sz w:val="20"/>
                <w:szCs w:val="20"/>
              </w:rPr>
              <w:t>The annual average number of dwellings completed (net) over the past 9 years</w:t>
            </w:r>
            <w:r w:rsidR="004A204A" w:rsidRPr="00724A2F">
              <w:rPr>
                <w:rFonts w:ascii="Calibri" w:hAnsi="Calibri" w:cs="Calibri"/>
                <w:sz w:val="20"/>
                <w:szCs w:val="20"/>
              </w:rPr>
              <w:t xml:space="preserve">, </w:t>
            </w:r>
            <w:r w:rsidRPr="00724A2F">
              <w:rPr>
                <w:rFonts w:ascii="Calibri" w:hAnsi="Calibri" w:cs="Calibri"/>
                <w:sz w:val="20"/>
                <w:szCs w:val="20"/>
              </w:rPr>
              <w:t xml:space="preserve">broadly reflecting the number of dwellings required to support the latest job growth forecasts for the </w:t>
            </w:r>
            <w:r w:rsidR="0022573B" w:rsidRPr="00724A2F">
              <w:rPr>
                <w:rFonts w:ascii="Calibri" w:hAnsi="Calibri" w:cs="Calibri"/>
                <w:sz w:val="20"/>
                <w:szCs w:val="20"/>
              </w:rPr>
              <w:t>D</w:t>
            </w:r>
            <w:r w:rsidRPr="00724A2F">
              <w:rPr>
                <w:rFonts w:ascii="Calibri" w:hAnsi="Calibri" w:cs="Calibri"/>
                <w:sz w:val="20"/>
                <w:szCs w:val="20"/>
              </w:rPr>
              <w:t>istrict</w:t>
            </w:r>
          </w:p>
        </w:tc>
      </w:tr>
      <w:tr w:rsidR="00233F80" w:rsidRPr="00724A2F" w:rsidTr="00B81060">
        <w:tc>
          <w:tcPr>
            <w:tcW w:w="1634" w:type="dxa"/>
          </w:tcPr>
          <w:p w:rsidR="00233F80" w:rsidRPr="00724A2F" w:rsidRDefault="00D64498" w:rsidP="005C6440">
            <w:pPr>
              <w:rPr>
                <w:sz w:val="20"/>
                <w:szCs w:val="20"/>
              </w:rPr>
            </w:pPr>
            <w:r w:rsidRPr="00724A2F">
              <w:rPr>
                <w:sz w:val="20"/>
                <w:szCs w:val="20"/>
              </w:rPr>
              <w:t>Option B</w:t>
            </w:r>
          </w:p>
        </w:tc>
        <w:tc>
          <w:tcPr>
            <w:tcW w:w="1518" w:type="dxa"/>
          </w:tcPr>
          <w:p w:rsidR="00233F80" w:rsidRPr="00724A2F" w:rsidRDefault="00D64498" w:rsidP="005C6440">
            <w:pPr>
              <w:rPr>
                <w:sz w:val="20"/>
                <w:szCs w:val="20"/>
              </w:rPr>
            </w:pPr>
            <w:r w:rsidRPr="00724A2F">
              <w:rPr>
                <w:sz w:val="20"/>
                <w:szCs w:val="20"/>
              </w:rPr>
              <w:t>182</w:t>
            </w:r>
          </w:p>
        </w:tc>
        <w:tc>
          <w:tcPr>
            <w:tcW w:w="5698" w:type="dxa"/>
          </w:tcPr>
          <w:p w:rsidR="00233F80" w:rsidRPr="00724A2F" w:rsidRDefault="00D64498" w:rsidP="0022573B">
            <w:pPr>
              <w:autoSpaceDE w:val="0"/>
              <w:autoSpaceDN w:val="0"/>
              <w:adjustRightInd w:val="0"/>
              <w:rPr>
                <w:sz w:val="20"/>
                <w:szCs w:val="20"/>
              </w:rPr>
            </w:pPr>
            <w:r w:rsidRPr="00724A2F">
              <w:rPr>
                <w:rFonts w:ascii="Calibri" w:hAnsi="Calibri" w:cs="Calibri"/>
                <w:sz w:val="20"/>
                <w:szCs w:val="20"/>
              </w:rPr>
              <w:t>The objectively assessed need for housing</w:t>
            </w:r>
            <w:r w:rsidR="0022573B" w:rsidRPr="00724A2F">
              <w:rPr>
                <w:rFonts w:ascii="Calibri" w:hAnsi="Calibri" w:cs="Calibri"/>
                <w:sz w:val="20"/>
                <w:szCs w:val="20"/>
              </w:rPr>
              <w:t xml:space="preserve"> (OAN)</w:t>
            </w:r>
            <w:r w:rsidRPr="00724A2F">
              <w:rPr>
                <w:rFonts w:ascii="Calibri" w:hAnsi="Calibri" w:cs="Calibri"/>
                <w:sz w:val="20"/>
                <w:szCs w:val="20"/>
              </w:rPr>
              <w:t xml:space="preserve"> in the  Craven Local Plan Area (based on the Strategic Housing Market Assessment</w:t>
            </w:r>
            <w:r w:rsidR="0022573B" w:rsidRPr="00724A2F">
              <w:rPr>
                <w:rFonts w:ascii="Calibri" w:hAnsi="Calibri" w:cs="Calibri"/>
                <w:sz w:val="20"/>
                <w:szCs w:val="20"/>
              </w:rPr>
              <w:t xml:space="preserve"> (SHMA): 2016) </w:t>
            </w:r>
          </w:p>
        </w:tc>
      </w:tr>
      <w:tr w:rsidR="00233F80" w:rsidRPr="00724A2F" w:rsidTr="00B81060">
        <w:tc>
          <w:tcPr>
            <w:tcW w:w="1634" w:type="dxa"/>
          </w:tcPr>
          <w:p w:rsidR="00233F80" w:rsidRPr="00724A2F" w:rsidRDefault="0022573B" w:rsidP="005C6440">
            <w:pPr>
              <w:rPr>
                <w:sz w:val="20"/>
                <w:szCs w:val="20"/>
              </w:rPr>
            </w:pPr>
            <w:r w:rsidRPr="00724A2F">
              <w:rPr>
                <w:sz w:val="20"/>
                <w:szCs w:val="20"/>
              </w:rPr>
              <w:t>Option B1</w:t>
            </w:r>
          </w:p>
        </w:tc>
        <w:tc>
          <w:tcPr>
            <w:tcW w:w="1518" w:type="dxa"/>
          </w:tcPr>
          <w:p w:rsidR="00233F80" w:rsidRPr="00724A2F" w:rsidRDefault="001A41DA" w:rsidP="005C6440">
            <w:pPr>
              <w:rPr>
                <w:sz w:val="20"/>
                <w:szCs w:val="20"/>
              </w:rPr>
            </w:pPr>
            <w:r w:rsidRPr="00724A2F">
              <w:rPr>
                <w:sz w:val="20"/>
                <w:szCs w:val="20"/>
              </w:rPr>
              <w:t>206</w:t>
            </w:r>
          </w:p>
        </w:tc>
        <w:tc>
          <w:tcPr>
            <w:tcW w:w="5698" w:type="dxa"/>
          </w:tcPr>
          <w:p w:rsidR="00233F80" w:rsidRPr="00724A2F" w:rsidRDefault="001A41DA" w:rsidP="001A41DA">
            <w:pPr>
              <w:rPr>
                <w:sz w:val="20"/>
                <w:szCs w:val="20"/>
              </w:rPr>
            </w:pPr>
            <w:r w:rsidRPr="00724A2F">
              <w:rPr>
                <w:sz w:val="20"/>
                <w:szCs w:val="20"/>
              </w:rPr>
              <w:t xml:space="preserve">As Option B, but based on </w:t>
            </w:r>
            <w:r w:rsidR="0022573B" w:rsidRPr="00724A2F">
              <w:rPr>
                <w:sz w:val="20"/>
                <w:szCs w:val="20"/>
              </w:rPr>
              <w:t xml:space="preserve">the </w:t>
            </w:r>
            <w:r w:rsidRPr="00724A2F">
              <w:rPr>
                <w:sz w:val="20"/>
                <w:szCs w:val="20"/>
              </w:rPr>
              <w:t xml:space="preserve">updated evidence contained in the </w:t>
            </w:r>
            <w:r w:rsidR="0022573B" w:rsidRPr="00724A2F">
              <w:rPr>
                <w:sz w:val="20"/>
                <w:szCs w:val="20"/>
              </w:rPr>
              <w:t>SHMA: 2017</w:t>
            </w:r>
            <w:r w:rsidRPr="00724A2F">
              <w:rPr>
                <w:sz w:val="20"/>
                <w:szCs w:val="20"/>
              </w:rPr>
              <w:t>.</w:t>
            </w:r>
          </w:p>
        </w:tc>
      </w:tr>
      <w:tr w:rsidR="00233F80" w:rsidRPr="00724A2F" w:rsidTr="00B81060">
        <w:tc>
          <w:tcPr>
            <w:tcW w:w="1634" w:type="dxa"/>
          </w:tcPr>
          <w:p w:rsidR="00233F80" w:rsidRPr="00724A2F" w:rsidRDefault="0022573B" w:rsidP="005C6440">
            <w:pPr>
              <w:rPr>
                <w:sz w:val="20"/>
                <w:szCs w:val="20"/>
              </w:rPr>
            </w:pPr>
            <w:r w:rsidRPr="00724A2F">
              <w:rPr>
                <w:sz w:val="20"/>
                <w:szCs w:val="20"/>
              </w:rPr>
              <w:t>Option C</w:t>
            </w:r>
          </w:p>
        </w:tc>
        <w:tc>
          <w:tcPr>
            <w:tcW w:w="1518" w:type="dxa"/>
          </w:tcPr>
          <w:p w:rsidR="00233F80" w:rsidRPr="00724A2F" w:rsidRDefault="0022573B" w:rsidP="005C6440">
            <w:pPr>
              <w:rPr>
                <w:sz w:val="20"/>
                <w:szCs w:val="20"/>
              </w:rPr>
            </w:pPr>
            <w:r w:rsidRPr="00724A2F">
              <w:rPr>
                <w:sz w:val="20"/>
                <w:szCs w:val="20"/>
              </w:rPr>
              <w:t>214</w:t>
            </w:r>
          </w:p>
        </w:tc>
        <w:tc>
          <w:tcPr>
            <w:tcW w:w="5698" w:type="dxa"/>
          </w:tcPr>
          <w:p w:rsidR="00233F80" w:rsidRPr="00724A2F" w:rsidRDefault="0022573B" w:rsidP="004A204A">
            <w:pPr>
              <w:rPr>
                <w:sz w:val="20"/>
                <w:szCs w:val="20"/>
              </w:rPr>
            </w:pPr>
            <w:r w:rsidRPr="00724A2F">
              <w:rPr>
                <w:sz w:val="20"/>
                <w:szCs w:val="20"/>
              </w:rPr>
              <w:t>The OAN for the Craven District Housing Market Area</w:t>
            </w:r>
            <w:r w:rsidR="004A204A" w:rsidRPr="00724A2F">
              <w:rPr>
                <w:sz w:val="20"/>
                <w:szCs w:val="20"/>
              </w:rPr>
              <w:t xml:space="preserve"> as a whole</w:t>
            </w:r>
            <w:r w:rsidRPr="00724A2F">
              <w:rPr>
                <w:sz w:val="20"/>
                <w:szCs w:val="20"/>
              </w:rPr>
              <w:t xml:space="preserve"> (based on the SHMA 2016)</w:t>
            </w:r>
            <w:r w:rsidR="004A204A" w:rsidRPr="00724A2F">
              <w:rPr>
                <w:sz w:val="20"/>
                <w:szCs w:val="20"/>
              </w:rPr>
              <w:t>.</w:t>
            </w:r>
            <w:r w:rsidRPr="00724A2F">
              <w:rPr>
                <w:sz w:val="20"/>
                <w:szCs w:val="20"/>
              </w:rPr>
              <w:t xml:space="preserve"> </w:t>
            </w:r>
          </w:p>
        </w:tc>
      </w:tr>
      <w:tr w:rsidR="00233F80" w:rsidRPr="00724A2F" w:rsidTr="00B81060">
        <w:tc>
          <w:tcPr>
            <w:tcW w:w="1634" w:type="dxa"/>
          </w:tcPr>
          <w:p w:rsidR="00233F80" w:rsidRPr="00724A2F" w:rsidRDefault="0022573B" w:rsidP="0022573B">
            <w:pPr>
              <w:rPr>
                <w:sz w:val="20"/>
                <w:szCs w:val="20"/>
              </w:rPr>
            </w:pPr>
            <w:r w:rsidRPr="00724A2F">
              <w:rPr>
                <w:sz w:val="20"/>
                <w:szCs w:val="20"/>
              </w:rPr>
              <w:t xml:space="preserve">Option C1 </w:t>
            </w:r>
          </w:p>
        </w:tc>
        <w:tc>
          <w:tcPr>
            <w:tcW w:w="1518" w:type="dxa"/>
          </w:tcPr>
          <w:p w:rsidR="00233F80" w:rsidRPr="00724A2F" w:rsidRDefault="001A41DA" w:rsidP="005C6440">
            <w:pPr>
              <w:rPr>
                <w:sz w:val="20"/>
                <w:szCs w:val="20"/>
              </w:rPr>
            </w:pPr>
            <w:r w:rsidRPr="00724A2F">
              <w:rPr>
                <w:sz w:val="20"/>
                <w:szCs w:val="20"/>
              </w:rPr>
              <w:t>242</w:t>
            </w:r>
          </w:p>
        </w:tc>
        <w:tc>
          <w:tcPr>
            <w:tcW w:w="5698" w:type="dxa"/>
          </w:tcPr>
          <w:p w:rsidR="00233F80" w:rsidRPr="00724A2F" w:rsidRDefault="001A41DA" w:rsidP="001A41DA">
            <w:pPr>
              <w:rPr>
                <w:sz w:val="20"/>
                <w:szCs w:val="20"/>
              </w:rPr>
            </w:pPr>
            <w:r w:rsidRPr="00724A2F">
              <w:rPr>
                <w:sz w:val="20"/>
                <w:szCs w:val="20"/>
              </w:rPr>
              <w:t>As per Option C, but based on the u</w:t>
            </w:r>
            <w:r w:rsidR="0022573B" w:rsidRPr="00724A2F">
              <w:rPr>
                <w:sz w:val="20"/>
                <w:szCs w:val="20"/>
              </w:rPr>
              <w:t xml:space="preserve">pdated </w:t>
            </w:r>
            <w:r w:rsidRPr="00724A2F">
              <w:rPr>
                <w:sz w:val="20"/>
                <w:szCs w:val="20"/>
              </w:rPr>
              <w:t>evidence contained in t</w:t>
            </w:r>
            <w:r w:rsidR="0022573B" w:rsidRPr="00724A2F">
              <w:rPr>
                <w:sz w:val="20"/>
                <w:szCs w:val="20"/>
              </w:rPr>
              <w:t>he SHMA: 2017</w:t>
            </w:r>
            <w:r w:rsidRPr="00724A2F">
              <w:rPr>
                <w:sz w:val="20"/>
                <w:szCs w:val="20"/>
              </w:rPr>
              <w:t>.</w:t>
            </w:r>
          </w:p>
        </w:tc>
      </w:tr>
      <w:tr w:rsidR="00233F80" w:rsidRPr="00724A2F" w:rsidTr="00B81060">
        <w:tc>
          <w:tcPr>
            <w:tcW w:w="1634" w:type="dxa"/>
          </w:tcPr>
          <w:p w:rsidR="00233F80" w:rsidRPr="00724A2F" w:rsidRDefault="0022573B" w:rsidP="005C6440">
            <w:pPr>
              <w:rPr>
                <w:sz w:val="20"/>
                <w:szCs w:val="20"/>
              </w:rPr>
            </w:pPr>
            <w:r w:rsidRPr="00724A2F">
              <w:rPr>
                <w:sz w:val="20"/>
                <w:szCs w:val="20"/>
              </w:rPr>
              <w:t>Option D</w:t>
            </w:r>
          </w:p>
        </w:tc>
        <w:tc>
          <w:tcPr>
            <w:tcW w:w="1518" w:type="dxa"/>
          </w:tcPr>
          <w:p w:rsidR="00233F80" w:rsidRPr="00724A2F" w:rsidRDefault="001A41DA" w:rsidP="005C6440">
            <w:pPr>
              <w:rPr>
                <w:sz w:val="20"/>
                <w:szCs w:val="20"/>
              </w:rPr>
            </w:pPr>
            <w:r w:rsidRPr="00724A2F">
              <w:rPr>
                <w:sz w:val="20"/>
                <w:szCs w:val="20"/>
              </w:rPr>
              <w:t>350 - 400</w:t>
            </w:r>
          </w:p>
        </w:tc>
        <w:tc>
          <w:tcPr>
            <w:tcW w:w="5698" w:type="dxa"/>
          </w:tcPr>
          <w:p w:rsidR="00233F80" w:rsidRPr="00724A2F" w:rsidRDefault="0022573B" w:rsidP="004A204A">
            <w:pPr>
              <w:autoSpaceDE w:val="0"/>
              <w:autoSpaceDN w:val="0"/>
              <w:adjustRightInd w:val="0"/>
              <w:rPr>
                <w:sz w:val="20"/>
                <w:szCs w:val="20"/>
              </w:rPr>
            </w:pPr>
            <w:r w:rsidRPr="00724A2F">
              <w:rPr>
                <w:rFonts w:ascii="Calibri" w:hAnsi="Calibri" w:cs="Calibri"/>
                <w:sz w:val="20"/>
                <w:szCs w:val="20"/>
              </w:rPr>
              <w:t>Offers the potential to</w:t>
            </w:r>
            <w:r w:rsidR="001A41DA" w:rsidRPr="00724A2F">
              <w:rPr>
                <w:rFonts w:ascii="Calibri" w:hAnsi="Calibri" w:cs="Calibri"/>
                <w:sz w:val="20"/>
                <w:szCs w:val="20"/>
              </w:rPr>
              <w:t xml:space="preserve"> more than</w:t>
            </w:r>
            <w:r w:rsidRPr="00724A2F">
              <w:rPr>
                <w:rFonts w:ascii="Calibri" w:hAnsi="Calibri" w:cs="Calibri"/>
                <w:sz w:val="20"/>
                <w:szCs w:val="20"/>
              </w:rPr>
              <w:t xml:space="preserve"> meet the District’s OAN and </w:t>
            </w:r>
            <w:r w:rsidR="004A204A" w:rsidRPr="00724A2F">
              <w:rPr>
                <w:rFonts w:ascii="Calibri" w:hAnsi="Calibri" w:cs="Calibri"/>
                <w:sz w:val="20"/>
                <w:szCs w:val="20"/>
              </w:rPr>
              <w:t xml:space="preserve">fully </w:t>
            </w:r>
            <w:proofErr w:type="gramStart"/>
            <w:r w:rsidR="001A41DA" w:rsidRPr="00724A2F">
              <w:rPr>
                <w:rFonts w:ascii="Calibri" w:hAnsi="Calibri" w:cs="Calibri"/>
                <w:sz w:val="20"/>
                <w:szCs w:val="20"/>
              </w:rPr>
              <w:t>address</w:t>
            </w:r>
            <w:proofErr w:type="gramEnd"/>
            <w:r w:rsidR="001A41DA" w:rsidRPr="00724A2F">
              <w:rPr>
                <w:rFonts w:ascii="Calibri" w:hAnsi="Calibri" w:cs="Calibri"/>
                <w:sz w:val="20"/>
                <w:szCs w:val="20"/>
              </w:rPr>
              <w:t xml:space="preserve"> </w:t>
            </w:r>
            <w:r w:rsidRPr="00724A2F">
              <w:rPr>
                <w:rFonts w:ascii="Calibri" w:hAnsi="Calibri" w:cs="Calibri"/>
                <w:sz w:val="20"/>
                <w:szCs w:val="20"/>
              </w:rPr>
              <w:t xml:space="preserve">the </w:t>
            </w:r>
            <w:r w:rsidR="001A41DA" w:rsidRPr="00724A2F">
              <w:rPr>
                <w:sz w:val="20"/>
                <w:szCs w:val="20"/>
              </w:rPr>
              <w:t>overall net annual imbalance of affordable dwellings</w:t>
            </w:r>
            <w:r w:rsidR="004A204A" w:rsidRPr="00724A2F">
              <w:rPr>
                <w:sz w:val="20"/>
                <w:szCs w:val="20"/>
              </w:rPr>
              <w:t>.</w:t>
            </w:r>
            <w:r w:rsidR="001A41DA" w:rsidRPr="00724A2F">
              <w:rPr>
                <w:sz w:val="20"/>
                <w:szCs w:val="20"/>
              </w:rPr>
              <w:t xml:space="preserve"> </w:t>
            </w:r>
          </w:p>
        </w:tc>
      </w:tr>
      <w:tr w:rsidR="00233F80" w:rsidRPr="00724A2F" w:rsidTr="00B81060">
        <w:tc>
          <w:tcPr>
            <w:tcW w:w="1634" w:type="dxa"/>
          </w:tcPr>
          <w:p w:rsidR="00233F80" w:rsidRPr="00724A2F" w:rsidRDefault="001A41DA" w:rsidP="00233F80">
            <w:pPr>
              <w:rPr>
                <w:sz w:val="20"/>
                <w:szCs w:val="20"/>
              </w:rPr>
            </w:pPr>
            <w:r w:rsidRPr="00724A2F">
              <w:rPr>
                <w:sz w:val="20"/>
                <w:szCs w:val="20"/>
              </w:rPr>
              <w:t>Option E</w:t>
            </w:r>
          </w:p>
        </w:tc>
        <w:tc>
          <w:tcPr>
            <w:tcW w:w="1518" w:type="dxa"/>
          </w:tcPr>
          <w:p w:rsidR="00233F80" w:rsidRPr="00724A2F" w:rsidRDefault="001A41DA" w:rsidP="00233F80">
            <w:pPr>
              <w:rPr>
                <w:sz w:val="20"/>
                <w:szCs w:val="20"/>
              </w:rPr>
            </w:pPr>
            <w:r w:rsidRPr="00724A2F">
              <w:rPr>
                <w:sz w:val="20"/>
                <w:szCs w:val="20"/>
              </w:rPr>
              <w:t>280</w:t>
            </w:r>
          </w:p>
        </w:tc>
        <w:tc>
          <w:tcPr>
            <w:tcW w:w="5698" w:type="dxa"/>
          </w:tcPr>
          <w:p w:rsidR="00233F80" w:rsidRPr="00724A2F" w:rsidRDefault="001A41DA" w:rsidP="001A41DA">
            <w:pPr>
              <w:rPr>
                <w:sz w:val="20"/>
                <w:szCs w:val="20"/>
              </w:rPr>
            </w:pPr>
            <w:r w:rsidRPr="00724A2F">
              <w:rPr>
                <w:rFonts w:ascii="Calibri" w:hAnsi="Calibri" w:cs="Calibri"/>
                <w:sz w:val="20"/>
                <w:szCs w:val="20"/>
              </w:rPr>
              <w:t>Based on the most optimistic of jobs led growth options from the Regional Econometric Model (REM) in 2014 and in response to comments that a growth option between C and D be considered.</w:t>
            </w:r>
          </w:p>
        </w:tc>
      </w:tr>
      <w:tr w:rsidR="00233F80" w:rsidRPr="00724A2F" w:rsidTr="00B81060">
        <w:tc>
          <w:tcPr>
            <w:tcW w:w="1634" w:type="dxa"/>
          </w:tcPr>
          <w:p w:rsidR="00233F80" w:rsidRPr="00724A2F" w:rsidRDefault="001A41DA" w:rsidP="00233F80">
            <w:pPr>
              <w:rPr>
                <w:sz w:val="20"/>
                <w:szCs w:val="20"/>
              </w:rPr>
            </w:pPr>
            <w:r w:rsidRPr="00724A2F">
              <w:rPr>
                <w:sz w:val="20"/>
                <w:szCs w:val="20"/>
              </w:rPr>
              <w:t>Option F</w:t>
            </w:r>
          </w:p>
        </w:tc>
        <w:tc>
          <w:tcPr>
            <w:tcW w:w="1518" w:type="dxa"/>
          </w:tcPr>
          <w:p w:rsidR="00233F80" w:rsidRPr="00724A2F" w:rsidRDefault="001A41DA" w:rsidP="00233F80">
            <w:pPr>
              <w:rPr>
                <w:sz w:val="20"/>
                <w:szCs w:val="20"/>
              </w:rPr>
            </w:pPr>
            <w:r w:rsidRPr="00724A2F">
              <w:rPr>
                <w:sz w:val="20"/>
                <w:szCs w:val="20"/>
              </w:rPr>
              <w:t>230</w:t>
            </w:r>
          </w:p>
        </w:tc>
        <w:tc>
          <w:tcPr>
            <w:tcW w:w="5698" w:type="dxa"/>
          </w:tcPr>
          <w:p w:rsidR="00233F80" w:rsidRPr="00724A2F" w:rsidRDefault="001A41DA" w:rsidP="002335AC">
            <w:pPr>
              <w:rPr>
                <w:sz w:val="20"/>
                <w:szCs w:val="20"/>
              </w:rPr>
            </w:pPr>
            <w:r w:rsidRPr="00724A2F">
              <w:rPr>
                <w:sz w:val="20"/>
                <w:szCs w:val="20"/>
              </w:rPr>
              <w:t xml:space="preserve">Based on the </w:t>
            </w:r>
            <w:r w:rsidR="00C9264F" w:rsidRPr="00724A2F">
              <w:rPr>
                <w:sz w:val="20"/>
                <w:szCs w:val="20"/>
              </w:rPr>
              <w:t xml:space="preserve">number of dwellings that can be accommodated </w:t>
            </w:r>
            <w:r w:rsidR="001271DD" w:rsidRPr="00724A2F">
              <w:rPr>
                <w:sz w:val="20"/>
                <w:szCs w:val="20"/>
              </w:rPr>
              <w:t xml:space="preserve">across the plan area on sustainable sites which conform </w:t>
            </w:r>
            <w:proofErr w:type="gramStart"/>
            <w:r w:rsidR="001271DD" w:rsidRPr="00724A2F">
              <w:rPr>
                <w:sz w:val="20"/>
                <w:szCs w:val="20"/>
              </w:rPr>
              <w:t>with</w:t>
            </w:r>
            <w:proofErr w:type="gramEnd"/>
            <w:r w:rsidR="001271DD" w:rsidRPr="00724A2F">
              <w:rPr>
                <w:sz w:val="20"/>
                <w:szCs w:val="20"/>
              </w:rPr>
              <w:t xml:space="preserve"> the spatial strategy of the local plan. </w:t>
            </w:r>
            <w:r w:rsidR="00380138" w:rsidRPr="00724A2F">
              <w:rPr>
                <w:sz w:val="20"/>
                <w:szCs w:val="20"/>
              </w:rPr>
              <w:t xml:space="preserve"> </w:t>
            </w:r>
            <w:r w:rsidRPr="00724A2F">
              <w:rPr>
                <w:sz w:val="20"/>
                <w:szCs w:val="20"/>
              </w:rPr>
              <w:t xml:space="preserve"> </w:t>
            </w:r>
          </w:p>
        </w:tc>
      </w:tr>
    </w:tbl>
    <w:p w:rsidR="00233F80" w:rsidRPr="00724A2F" w:rsidRDefault="00233F80" w:rsidP="005C6440"/>
    <w:p w:rsidR="005C6440" w:rsidRPr="00724A2F" w:rsidRDefault="00A83AAA" w:rsidP="009A5C96">
      <w:pPr>
        <w:pStyle w:val="ListParagraph"/>
        <w:numPr>
          <w:ilvl w:val="0"/>
          <w:numId w:val="1"/>
        </w:numPr>
        <w:ind w:left="284" w:hanging="284"/>
      </w:pPr>
      <w:r w:rsidRPr="00724A2F">
        <w:lastRenderedPageBreak/>
        <w:t>The eight housing growth options are assessed under the 20 sustainability appraisal objectives. The effects of each housing option are assessed in terms of short term and long term (timescale of impact), and urban, rural and transbou</w:t>
      </w:r>
      <w:r w:rsidR="008E3024" w:rsidRPr="00724A2F">
        <w:t>ndary (location of impact). Taking account of the relevant evidence base, the sustainability appraisal and the analysis set out in the June and November 2017 Housing Growth Options Papers, the most suit</w:t>
      </w:r>
      <w:r w:rsidR="00032DD8" w:rsidRPr="00724A2F">
        <w:t>able growth option was selected (Option F)</w:t>
      </w:r>
      <w:r w:rsidR="008E3024" w:rsidRPr="00724A2F">
        <w:t xml:space="preserve"> </w:t>
      </w:r>
    </w:p>
    <w:p w:rsidR="006D77E3" w:rsidRPr="00724A2F" w:rsidRDefault="00032DD8" w:rsidP="009A5C96">
      <w:pPr>
        <w:ind w:left="284" w:hanging="284"/>
      </w:pPr>
      <w:r w:rsidRPr="00724A2F">
        <w:t>4.</w:t>
      </w:r>
      <w:r w:rsidRPr="00724A2F">
        <w:tab/>
      </w:r>
      <w:r w:rsidR="006D77E3" w:rsidRPr="00724A2F">
        <w:t xml:space="preserve">This growth option will more than meet the Local Plan’s FOAN of 206 </w:t>
      </w:r>
      <w:proofErr w:type="spellStart"/>
      <w:r w:rsidR="006D77E3" w:rsidRPr="00724A2F">
        <w:t>dpa</w:t>
      </w:r>
      <w:proofErr w:type="spellEnd"/>
      <w:r w:rsidR="006D77E3" w:rsidRPr="00724A2F">
        <w:t>. Along with the likely contribution of new homes in Craven District inside the National Park, this option will meet the FOAN of the HMA</w:t>
      </w:r>
      <w:r w:rsidR="00C14005" w:rsidRPr="00724A2F">
        <w:t xml:space="preserve"> (Craven District as a whole) of 242 dwellings (230 </w:t>
      </w:r>
      <w:proofErr w:type="spellStart"/>
      <w:r w:rsidR="00C14005" w:rsidRPr="00724A2F">
        <w:t>dpa</w:t>
      </w:r>
      <w:proofErr w:type="spellEnd"/>
      <w:r w:rsidR="00C14005" w:rsidRPr="00724A2F">
        <w:t xml:space="preserve"> in the plan area, 27 </w:t>
      </w:r>
      <w:proofErr w:type="spellStart"/>
      <w:r w:rsidR="00C14005" w:rsidRPr="00724A2F">
        <w:t>dpa</w:t>
      </w:r>
      <w:proofErr w:type="spellEnd"/>
      <w:r w:rsidR="00C14005" w:rsidRPr="00724A2F">
        <w:t xml:space="preserve"> in the National Park would be 257 </w:t>
      </w:r>
      <w:proofErr w:type="spellStart"/>
      <w:r w:rsidR="00C14005" w:rsidRPr="00724A2F">
        <w:t>dpa</w:t>
      </w:r>
      <w:proofErr w:type="spellEnd"/>
      <w:r w:rsidR="00C14005" w:rsidRPr="00724A2F">
        <w:t>). The affordable homes likely to be built in the housing market area as a w</w:t>
      </w:r>
      <w:r w:rsidR="00AB3C2B" w:rsidRPr="00724A2F">
        <w:t xml:space="preserve">hole is estimated to be about 75/76 </w:t>
      </w:r>
      <w:proofErr w:type="spellStart"/>
      <w:r w:rsidR="00AB3C2B" w:rsidRPr="00724A2F">
        <w:t>dpa</w:t>
      </w:r>
      <w:proofErr w:type="spellEnd"/>
      <w:r w:rsidR="00AB3C2B" w:rsidRPr="00724A2F">
        <w:t>. This is about 60</w:t>
      </w:r>
      <w:r w:rsidR="00C14005" w:rsidRPr="00724A2F">
        <w:t xml:space="preserve">% of the 126 dwellings per annum identified need in the housing market area. This is not in conflict with the NPPF, because meeting the affordable housing need is appropriate as far as is consistent with the policies set out in the NPPF. </w:t>
      </w:r>
    </w:p>
    <w:p w:rsidR="003C54B0" w:rsidRPr="00724A2F" w:rsidRDefault="005C6440">
      <w:r w:rsidRPr="00724A2F">
        <w:t xml:space="preserve">  </w:t>
      </w:r>
      <w:r w:rsidR="003C54B0" w:rsidRPr="00724A2F">
        <w:t xml:space="preserve">  </w:t>
      </w:r>
    </w:p>
    <w:p w:rsidR="003C54B0" w:rsidRPr="00724A2F" w:rsidRDefault="003C54B0"/>
    <w:p w:rsidR="003C54B0" w:rsidRDefault="003C54B0">
      <w:pPr>
        <w:rPr>
          <w:sz w:val="24"/>
          <w:szCs w:val="24"/>
        </w:rPr>
      </w:pPr>
    </w:p>
    <w:p w:rsidR="003C54B0" w:rsidRPr="002A6469" w:rsidRDefault="003C54B0">
      <w:pPr>
        <w:rPr>
          <w:sz w:val="24"/>
          <w:szCs w:val="24"/>
        </w:rPr>
      </w:pPr>
    </w:p>
    <w:p w:rsidR="002A6469" w:rsidRDefault="002A6469"/>
    <w:sectPr w:rsidR="002A6469" w:rsidSect="00AF192C">
      <w:footerReference w:type="default" r:id="rId9"/>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6BF" w:rsidRDefault="00C746BF" w:rsidP="00AF192C">
      <w:pPr>
        <w:spacing w:after="0" w:line="240" w:lineRule="auto"/>
      </w:pPr>
      <w:r>
        <w:separator/>
      </w:r>
    </w:p>
  </w:endnote>
  <w:endnote w:type="continuationSeparator" w:id="0">
    <w:p w:rsidR="00C746BF" w:rsidRDefault="00C746BF" w:rsidP="00AF1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33000"/>
      <w:docPartObj>
        <w:docPartGallery w:val="Page Numbers (Bottom of Page)"/>
        <w:docPartUnique/>
      </w:docPartObj>
    </w:sdtPr>
    <w:sdtEndPr>
      <w:rPr>
        <w:noProof/>
      </w:rPr>
    </w:sdtEndPr>
    <w:sdtContent>
      <w:p w:rsidR="00AF192C" w:rsidRDefault="00AF192C">
        <w:pPr>
          <w:pStyle w:val="Footer"/>
          <w:jc w:val="center"/>
        </w:pPr>
        <w:r>
          <w:fldChar w:fldCharType="begin"/>
        </w:r>
        <w:r>
          <w:instrText xml:space="preserve"> PAGE   \* MERGEFORMAT </w:instrText>
        </w:r>
        <w:r>
          <w:fldChar w:fldCharType="separate"/>
        </w:r>
        <w:r w:rsidR="003B0D8C">
          <w:rPr>
            <w:noProof/>
          </w:rPr>
          <w:t>1</w:t>
        </w:r>
        <w:r>
          <w:rPr>
            <w:noProof/>
          </w:rPr>
          <w:fldChar w:fldCharType="end"/>
        </w:r>
      </w:p>
    </w:sdtContent>
  </w:sdt>
  <w:p w:rsidR="00AF192C" w:rsidRDefault="00AF19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6BF" w:rsidRDefault="00C746BF" w:rsidP="00AF192C">
      <w:pPr>
        <w:spacing w:after="0" w:line="240" w:lineRule="auto"/>
      </w:pPr>
      <w:r>
        <w:separator/>
      </w:r>
    </w:p>
  </w:footnote>
  <w:footnote w:type="continuationSeparator" w:id="0">
    <w:p w:rsidR="00C746BF" w:rsidRDefault="00C746BF" w:rsidP="00AF19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B8400B"/>
    <w:multiLevelType w:val="hybridMultilevel"/>
    <w:tmpl w:val="09869D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469"/>
    <w:rsid w:val="000136AB"/>
    <w:rsid w:val="00032DD8"/>
    <w:rsid w:val="000F56B1"/>
    <w:rsid w:val="001271DD"/>
    <w:rsid w:val="001A41DA"/>
    <w:rsid w:val="0022573B"/>
    <w:rsid w:val="002335AC"/>
    <w:rsid w:val="00233F80"/>
    <w:rsid w:val="00282A32"/>
    <w:rsid w:val="002A6469"/>
    <w:rsid w:val="003551D3"/>
    <w:rsid w:val="00380138"/>
    <w:rsid w:val="003B0D8C"/>
    <w:rsid w:val="003C54B0"/>
    <w:rsid w:val="004A204A"/>
    <w:rsid w:val="004B5567"/>
    <w:rsid w:val="005006CA"/>
    <w:rsid w:val="005C6440"/>
    <w:rsid w:val="005E0694"/>
    <w:rsid w:val="006D77E3"/>
    <w:rsid w:val="00724A2F"/>
    <w:rsid w:val="007A4E16"/>
    <w:rsid w:val="008E3024"/>
    <w:rsid w:val="00951CA0"/>
    <w:rsid w:val="009928ED"/>
    <w:rsid w:val="009A5C96"/>
    <w:rsid w:val="009A613C"/>
    <w:rsid w:val="00A802F0"/>
    <w:rsid w:val="00A83AAA"/>
    <w:rsid w:val="00AB3C2B"/>
    <w:rsid w:val="00AE1BD2"/>
    <w:rsid w:val="00AF192C"/>
    <w:rsid w:val="00B81060"/>
    <w:rsid w:val="00BC1454"/>
    <w:rsid w:val="00C14005"/>
    <w:rsid w:val="00C15DF8"/>
    <w:rsid w:val="00C746BF"/>
    <w:rsid w:val="00C9264F"/>
    <w:rsid w:val="00D24EE7"/>
    <w:rsid w:val="00D64498"/>
    <w:rsid w:val="00E00AB3"/>
    <w:rsid w:val="00EC31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33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F19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192C"/>
  </w:style>
  <w:style w:type="paragraph" w:styleId="Footer">
    <w:name w:val="footer"/>
    <w:basedOn w:val="Normal"/>
    <w:link w:val="FooterChar"/>
    <w:uiPriority w:val="99"/>
    <w:unhideWhenUsed/>
    <w:rsid w:val="00AF19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192C"/>
  </w:style>
  <w:style w:type="paragraph" w:styleId="ListParagraph">
    <w:name w:val="List Paragraph"/>
    <w:basedOn w:val="Normal"/>
    <w:uiPriority w:val="34"/>
    <w:qFormat/>
    <w:rsid w:val="00AE1BD2"/>
    <w:pPr>
      <w:ind w:left="720"/>
      <w:contextualSpacing/>
    </w:pPr>
  </w:style>
  <w:style w:type="character" w:styleId="Hyperlink">
    <w:name w:val="Hyperlink"/>
    <w:basedOn w:val="DefaultParagraphFont"/>
    <w:uiPriority w:val="99"/>
    <w:unhideWhenUsed/>
    <w:rsid w:val="00032D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33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F19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192C"/>
  </w:style>
  <w:style w:type="paragraph" w:styleId="Footer">
    <w:name w:val="footer"/>
    <w:basedOn w:val="Normal"/>
    <w:link w:val="FooterChar"/>
    <w:uiPriority w:val="99"/>
    <w:unhideWhenUsed/>
    <w:rsid w:val="00AF19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192C"/>
  </w:style>
  <w:style w:type="paragraph" w:styleId="ListParagraph">
    <w:name w:val="List Paragraph"/>
    <w:basedOn w:val="Normal"/>
    <w:uiPriority w:val="34"/>
    <w:qFormat/>
    <w:rsid w:val="00AE1BD2"/>
    <w:pPr>
      <w:ind w:left="720"/>
      <w:contextualSpacing/>
    </w:pPr>
  </w:style>
  <w:style w:type="character" w:styleId="Hyperlink">
    <w:name w:val="Hyperlink"/>
    <w:basedOn w:val="DefaultParagraphFont"/>
    <w:uiPriority w:val="99"/>
    <w:unhideWhenUsed/>
    <w:rsid w:val="00032DD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ravendc.gov.uk/planning/planning-policy/planning-policy-facts-and-figures/planning-policy-evidence-base/housin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647</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Sykes</dc:creator>
  <cp:lastModifiedBy>David Feeney</cp:lastModifiedBy>
  <cp:revision>6</cp:revision>
  <cp:lastPrinted>2019-10-28T10:51:00Z</cp:lastPrinted>
  <dcterms:created xsi:type="dcterms:W3CDTF">2019-10-31T12:01:00Z</dcterms:created>
  <dcterms:modified xsi:type="dcterms:W3CDTF">2019-11-04T11:13:00Z</dcterms:modified>
</cp:coreProperties>
</file>